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3C9" w:rsidRDefault="001743C9" w:rsidP="001743C9">
      <w:pPr>
        <w:spacing w:after="0" w:line="240" w:lineRule="auto"/>
        <w:rPr>
          <w:u w:val="single"/>
        </w:rPr>
      </w:pPr>
      <w:r>
        <w:rPr>
          <w:color w:val="0070C0"/>
          <w:highlight w:val="yellow"/>
          <w:u w:val="single"/>
        </w:rPr>
        <w:t>SUGGESTED</w:t>
      </w:r>
      <w:r>
        <w:rPr>
          <w:highlight w:val="yellow"/>
          <w:u w:val="single"/>
        </w:rPr>
        <w:t xml:space="preserve"> TEXTS TO BE FEATURED IN THE POSTER TEMPLATE</w:t>
      </w:r>
    </w:p>
    <w:p w:rsidR="00127E63" w:rsidRDefault="00127E63" w:rsidP="00BE1B8C">
      <w:pPr>
        <w:spacing w:after="0" w:line="240" w:lineRule="auto"/>
      </w:pPr>
    </w:p>
    <w:p w:rsidR="00127E63" w:rsidRPr="00001D85" w:rsidRDefault="0041442A" w:rsidP="00BE1B8C">
      <w:pPr>
        <w:spacing w:after="0" w:line="240" w:lineRule="auto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HIMIG R.E.</w:t>
      </w:r>
    </w:p>
    <w:p w:rsidR="00127E63" w:rsidRPr="005E5923" w:rsidRDefault="00127E63" w:rsidP="00BE1B8C">
      <w:pPr>
        <w:spacing w:after="0" w:line="240" w:lineRule="auto"/>
        <w:rPr>
          <w:b/>
          <w:color w:val="000000" w:themeColor="text1"/>
        </w:rPr>
      </w:pPr>
      <w:r w:rsidRPr="005E5923">
        <w:rPr>
          <w:b/>
          <w:color w:val="000000" w:themeColor="text1"/>
        </w:rPr>
        <w:t xml:space="preserve">A </w:t>
      </w:r>
      <w:r w:rsidR="0041442A">
        <w:rPr>
          <w:b/>
          <w:color w:val="000000" w:themeColor="text1"/>
        </w:rPr>
        <w:t>Song-writing Competition</w:t>
      </w:r>
    </w:p>
    <w:p w:rsidR="00127E63" w:rsidRDefault="00127E63" w:rsidP="00BE1B8C">
      <w:pPr>
        <w:spacing w:after="0" w:line="240" w:lineRule="auto"/>
        <w:rPr>
          <w:b/>
          <w:color w:val="000000" w:themeColor="text1"/>
        </w:rPr>
      </w:pPr>
    </w:p>
    <w:p w:rsidR="00183183" w:rsidRDefault="00183183" w:rsidP="00BE1B8C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CALL FOR ENTRIES</w:t>
      </w:r>
    </w:p>
    <w:p w:rsidR="00183183" w:rsidRDefault="00183183" w:rsidP="00BE1B8C">
      <w:pPr>
        <w:spacing w:after="0" w:line="240" w:lineRule="auto"/>
        <w:rPr>
          <w:b/>
          <w:color w:val="000000" w:themeColor="text1"/>
        </w:rPr>
      </w:pPr>
    </w:p>
    <w:p w:rsidR="00183183" w:rsidRDefault="0041442A" w:rsidP="00BE1B8C">
      <w:pPr>
        <w:spacing w:after="0" w:line="240" w:lineRule="auto"/>
        <w:jc w:val="both"/>
        <w:rPr>
          <w:rFonts w:cs="Calibri"/>
          <w:szCs w:val="20"/>
        </w:rPr>
      </w:pPr>
      <w:r w:rsidRPr="00AC60D2">
        <w:rPr>
          <w:rFonts w:cs="Calibri"/>
          <w:color w:val="000000"/>
          <w:szCs w:val="20"/>
        </w:rPr>
        <w:t>The “</w:t>
      </w:r>
      <w:proofErr w:type="spellStart"/>
      <w:r w:rsidRPr="00AC60D2">
        <w:rPr>
          <w:rFonts w:cs="Calibri"/>
          <w:color w:val="000000"/>
          <w:szCs w:val="20"/>
        </w:rPr>
        <w:t>Himig</w:t>
      </w:r>
      <w:proofErr w:type="spellEnd"/>
      <w:r w:rsidRPr="00AC60D2">
        <w:rPr>
          <w:rFonts w:cs="Calibri"/>
          <w:color w:val="000000"/>
          <w:szCs w:val="20"/>
        </w:rPr>
        <w:t xml:space="preserve"> </w:t>
      </w:r>
      <w:proofErr w:type="gramStart"/>
      <w:r w:rsidRPr="00AC60D2">
        <w:rPr>
          <w:rFonts w:cs="Calibri"/>
          <w:color w:val="000000"/>
          <w:szCs w:val="20"/>
        </w:rPr>
        <w:t>R.E. ”</w:t>
      </w:r>
      <w:proofErr w:type="gramEnd"/>
      <w:r w:rsidRPr="00AC60D2">
        <w:rPr>
          <w:rFonts w:cs="Calibri"/>
          <w:color w:val="000000"/>
          <w:szCs w:val="20"/>
        </w:rPr>
        <w:t xml:space="preserve"> –  Song-writing Competition is open to all </w:t>
      </w:r>
      <w:r w:rsidRPr="00AC60D2">
        <w:rPr>
          <w:rFonts w:cs="Calibri"/>
          <w:szCs w:val="20"/>
        </w:rPr>
        <w:t xml:space="preserve">amateur, professional songwriters, composers, lyricists and interpreters who are Employees of the Electric Cooperative (EC) or EC </w:t>
      </w:r>
      <w:r w:rsidRPr="00AC60D2">
        <w:rPr>
          <w:rFonts w:cs="Calibri"/>
          <w:color w:val="000000"/>
          <w:szCs w:val="20"/>
        </w:rPr>
        <w:t xml:space="preserve">Member-Consumer-Owners (MCOs) </w:t>
      </w:r>
      <w:r w:rsidRPr="00AC60D2">
        <w:rPr>
          <w:rFonts w:cs="Calibri"/>
          <w:szCs w:val="20"/>
        </w:rPr>
        <w:t>or their family members residing within the franchise area of the EC represented.</w:t>
      </w:r>
      <w:r>
        <w:rPr>
          <w:rFonts w:cs="Calibri"/>
          <w:szCs w:val="20"/>
        </w:rPr>
        <w:t xml:space="preserve"> The Participant must be of legal age.</w:t>
      </w:r>
    </w:p>
    <w:p w:rsidR="0041442A" w:rsidRDefault="0041442A" w:rsidP="00BE1B8C">
      <w:pPr>
        <w:spacing w:after="0" w:line="240" w:lineRule="auto"/>
        <w:jc w:val="both"/>
        <w:rPr>
          <w:color w:val="000000" w:themeColor="text1"/>
        </w:rPr>
      </w:pPr>
    </w:p>
    <w:p w:rsidR="00183183" w:rsidRPr="0041442A" w:rsidRDefault="00183183" w:rsidP="00BE1B8C">
      <w:pPr>
        <w:spacing w:after="0" w:line="240" w:lineRule="auto"/>
        <w:jc w:val="both"/>
        <w:rPr>
          <w:b/>
          <w:color w:val="000000" w:themeColor="text1"/>
        </w:rPr>
      </w:pPr>
      <w:r w:rsidRPr="0041442A">
        <w:rPr>
          <w:b/>
          <w:color w:val="000000" w:themeColor="text1"/>
        </w:rPr>
        <w:t>GUIDELINES AND MECHANICS</w:t>
      </w:r>
    </w:p>
    <w:p w:rsidR="00183183" w:rsidRDefault="00183183" w:rsidP="00BE1B8C">
      <w:pPr>
        <w:spacing w:after="0" w:line="240" w:lineRule="auto"/>
        <w:jc w:val="both"/>
        <w:rPr>
          <w:color w:val="000000" w:themeColor="text1"/>
        </w:rPr>
      </w:pPr>
    </w:p>
    <w:p w:rsidR="0041442A" w:rsidRPr="00AC60D2" w:rsidRDefault="0041442A" w:rsidP="0041442A">
      <w:pPr>
        <w:pStyle w:val="NoSpacing"/>
        <w:jc w:val="both"/>
        <w:rPr>
          <w:rFonts w:cs="Calibri"/>
          <w:szCs w:val="20"/>
        </w:rPr>
      </w:pPr>
      <w:r w:rsidRPr="00AC60D2">
        <w:rPr>
          <w:rFonts w:cs="Calibri"/>
          <w:szCs w:val="20"/>
        </w:rPr>
        <w:t>The entry must be an original composition either in Filipino or English which must depict the major roles of the NEA and the ECs in setting up a conducive environment for socio-economic development in the countryside through the pursuit of the mandate of total electrification; and, the vital significance of the electrification program in nation building with the strategic partnership of the NEA-ECs-MCOs. Said entry must not have been commercially released, recorded and distributed previously.</w:t>
      </w:r>
    </w:p>
    <w:p w:rsidR="0041442A" w:rsidRPr="00AC60D2" w:rsidRDefault="0041442A" w:rsidP="0041442A">
      <w:pPr>
        <w:pStyle w:val="NoSpacing"/>
        <w:jc w:val="both"/>
        <w:rPr>
          <w:rFonts w:cs="Calibri"/>
          <w:szCs w:val="20"/>
        </w:rPr>
      </w:pPr>
    </w:p>
    <w:p w:rsidR="0041442A" w:rsidRDefault="0041442A" w:rsidP="00BE1B8C">
      <w:pPr>
        <w:pStyle w:val="NoSpacing"/>
        <w:jc w:val="both"/>
        <w:rPr>
          <w:rFonts w:cs="Calibri"/>
          <w:szCs w:val="20"/>
        </w:rPr>
      </w:pPr>
      <w:r w:rsidRPr="00AC60D2">
        <w:rPr>
          <w:rFonts w:cs="Calibri"/>
          <w:szCs w:val="20"/>
        </w:rPr>
        <w:t>The song entry must be recorded and submitted in MP3 or MP4 which vocal rendition must be in a clear and audible manner, and, not exceeding four (4) minutes. This must be stored in a USB upon submission and enclosed in an envelope, signed and duly labeled</w:t>
      </w:r>
      <w:r>
        <w:rPr>
          <w:rFonts w:cs="Calibri"/>
          <w:szCs w:val="20"/>
        </w:rPr>
        <w:t>.</w:t>
      </w:r>
    </w:p>
    <w:p w:rsidR="0041442A" w:rsidRDefault="0041442A" w:rsidP="00BE1B8C">
      <w:pPr>
        <w:pStyle w:val="NoSpacing"/>
        <w:jc w:val="both"/>
        <w:rPr>
          <w:rFonts w:asciiTheme="minorHAnsi" w:hAnsiTheme="minorHAnsi" w:cstheme="minorHAnsi"/>
          <w:color w:val="7030A0"/>
        </w:rPr>
      </w:pPr>
    </w:p>
    <w:p w:rsidR="0041442A" w:rsidRPr="00AC60D2" w:rsidRDefault="0041442A" w:rsidP="0041442A">
      <w:pPr>
        <w:pStyle w:val="NoSpacing"/>
        <w:jc w:val="both"/>
        <w:rPr>
          <w:rFonts w:cs="Calibri"/>
          <w:szCs w:val="20"/>
        </w:rPr>
      </w:pPr>
      <w:r w:rsidRPr="00AC60D2">
        <w:rPr>
          <w:rFonts w:cs="Calibri"/>
          <w:szCs w:val="20"/>
        </w:rPr>
        <w:t>The song entry interpretation may be pop, jazz, ballad, classical, soul, RnB and the like (except metallic rock and rap). One or a combination of musical instruments may be used.</w:t>
      </w:r>
    </w:p>
    <w:p w:rsidR="0041442A" w:rsidRPr="00AC60D2" w:rsidRDefault="0041442A" w:rsidP="0041442A">
      <w:pPr>
        <w:pStyle w:val="NoSpacing"/>
        <w:jc w:val="both"/>
        <w:rPr>
          <w:rFonts w:cs="Calibri"/>
          <w:szCs w:val="20"/>
        </w:rPr>
      </w:pPr>
    </w:p>
    <w:p w:rsidR="0041442A" w:rsidRDefault="0041442A" w:rsidP="0041442A">
      <w:pPr>
        <w:pStyle w:val="NoSpacing"/>
        <w:jc w:val="both"/>
        <w:rPr>
          <w:rFonts w:cs="Calibri"/>
          <w:szCs w:val="20"/>
        </w:rPr>
      </w:pPr>
      <w:r w:rsidRPr="0041442A">
        <w:rPr>
          <w:rFonts w:cs="Calibri"/>
          <w:b/>
          <w:szCs w:val="20"/>
        </w:rPr>
        <w:t>Criteria for Screening and Judging</w:t>
      </w:r>
      <w:r>
        <w:rPr>
          <w:rFonts w:cs="Calibri"/>
          <w:szCs w:val="20"/>
        </w:rPr>
        <w:t>:</w:t>
      </w:r>
      <w:r w:rsidRPr="00AC60D2">
        <w:rPr>
          <w:rFonts w:cs="Calibri"/>
          <w:szCs w:val="20"/>
        </w:rPr>
        <w:t xml:space="preserve"> </w:t>
      </w:r>
    </w:p>
    <w:p w:rsidR="0041442A" w:rsidRDefault="0041442A" w:rsidP="0041442A">
      <w:pPr>
        <w:pStyle w:val="NoSpacing"/>
        <w:ind w:left="720"/>
        <w:jc w:val="both"/>
        <w:rPr>
          <w:rFonts w:cs="Calibri"/>
          <w:szCs w:val="20"/>
        </w:rPr>
      </w:pPr>
      <w:r w:rsidRPr="00AC60D2">
        <w:rPr>
          <w:rFonts w:cs="Calibri"/>
          <w:szCs w:val="20"/>
        </w:rPr>
        <w:t>Musical Content</w:t>
      </w:r>
      <w:r>
        <w:rPr>
          <w:rFonts w:cs="Calibri"/>
          <w:szCs w:val="20"/>
        </w:rPr>
        <w:t xml:space="preserve"> (30%)</w:t>
      </w:r>
      <w:r w:rsidRPr="00AC60D2">
        <w:rPr>
          <w:rFonts w:cs="Calibri"/>
          <w:szCs w:val="20"/>
        </w:rPr>
        <w:t xml:space="preserve"> - </w:t>
      </w:r>
      <w:r>
        <w:rPr>
          <w:rFonts w:cs="Calibri"/>
          <w:szCs w:val="20"/>
        </w:rPr>
        <w:t>R</w:t>
      </w:r>
      <w:r w:rsidRPr="00AC60D2">
        <w:rPr>
          <w:rFonts w:cs="Calibri"/>
          <w:szCs w:val="20"/>
        </w:rPr>
        <w:t xml:space="preserve">efers to the appeal of the melody and its accompanying basic harmony </w:t>
      </w:r>
    </w:p>
    <w:p w:rsidR="0041442A" w:rsidRDefault="0041442A" w:rsidP="0041442A">
      <w:pPr>
        <w:pStyle w:val="NoSpacing"/>
        <w:ind w:left="720"/>
        <w:jc w:val="both"/>
        <w:rPr>
          <w:rFonts w:cs="Calibri"/>
          <w:szCs w:val="20"/>
        </w:rPr>
      </w:pPr>
      <w:r w:rsidRPr="00AC60D2">
        <w:rPr>
          <w:rFonts w:cs="Calibri"/>
          <w:szCs w:val="20"/>
        </w:rPr>
        <w:t xml:space="preserve">Lyrics </w:t>
      </w:r>
      <w:r>
        <w:rPr>
          <w:rFonts w:cs="Calibri"/>
          <w:szCs w:val="20"/>
        </w:rPr>
        <w:t>(30%) - Re</w:t>
      </w:r>
      <w:r w:rsidRPr="00AC60D2">
        <w:rPr>
          <w:rFonts w:cs="Calibri"/>
          <w:szCs w:val="20"/>
        </w:rPr>
        <w:t>fers to the body of the verse used in the musical composition</w:t>
      </w:r>
      <w:r>
        <w:rPr>
          <w:rFonts w:cs="Calibri"/>
          <w:szCs w:val="20"/>
        </w:rPr>
        <w:t>, and</w:t>
      </w:r>
    </w:p>
    <w:p w:rsidR="0041442A" w:rsidRPr="00AC60D2" w:rsidRDefault="0041442A" w:rsidP="0041442A">
      <w:pPr>
        <w:pStyle w:val="NoSpacing"/>
        <w:ind w:left="720"/>
        <w:jc w:val="both"/>
        <w:rPr>
          <w:rFonts w:cs="Calibri"/>
          <w:szCs w:val="20"/>
        </w:rPr>
      </w:pPr>
      <w:r w:rsidRPr="00AC60D2">
        <w:rPr>
          <w:rFonts w:cs="Calibri"/>
          <w:szCs w:val="20"/>
        </w:rPr>
        <w:t>Over-all Impact</w:t>
      </w:r>
      <w:r>
        <w:rPr>
          <w:rFonts w:cs="Calibri"/>
          <w:szCs w:val="20"/>
        </w:rPr>
        <w:t xml:space="preserve"> (40%) - Re</w:t>
      </w:r>
      <w:r w:rsidRPr="00AC60D2">
        <w:rPr>
          <w:rFonts w:cs="Calibri"/>
          <w:szCs w:val="20"/>
        </w:rPr>
        <w:t>fers to the general appeal of the song entry based on the concept, treatment of the subject, structure, and unity of musical instruments</w:t>
      </w:r>
      <w:r>
        <w:rPr>
          <w:rFonts w:cs="Calibri"/>
          <w:szCs w:val="20"/>
        </w:rPr>
        <w:t>.</w:t>
      </w:r>
    </w:p>
    <w:p w:rsidR="0041442A" w:rsidRDefault="0041442A" w:rsidP="00BE1B8C">
      <w:pPr>
        <w:pStyle w:val="NoSpacing"/>
        <w:jc w:val="both"/>
        <w:rPr>
          <w:rFonts w:asciiTheme="minorHAnsi" w:hAnsiTheme="minorHAnsi" w:cstheme="minorHAnsi"/>
          <w:color w:val="7030A0"/>
        </w:rPr>
      </w:pPr>
    </w:p>
    <w:p w:rsidR="001743C9" w:rsidRDefault="001743C9" w:rsidP="001743C9">
      <w:pPr>
        <w:pStyle w:val="NoSpacing"/>
        <w:jc w:val="both"/>
        <w:rPr>
          <w:rFonts w:asciiTheme="minorHAnsi" w:hAnsiTheme="minorHAnsi" w:cstheme="minorHAnsi"/>
          <w:color w:val="7030A0"/>
        </w:rPr>
      </w:pPr>
      <w:r>
        <w:rPr>
          <w:rFonts w:asciiTheme="minorHAnsi" w:hAnsiTheme="minorHAnsi" w:cstheme="minorHAnsi"/>
          <w:color w:val="7030A0"/>
        </w:rPr>
        <w:t xml:space="preserve">The Winning Entry at the EC level will vie for the regional competition. Subsequently, the winning entry thereof will represent the EC </w:t>
      </w:r>
      <w:r w:rsidRPr="0034049D">
        <w:rPr>
          <w:rFonts w:asciiTheme="minorHAnsi" w:hAnsiTheme="minorHAnsi" w:cstheme="minorHAnsi"/>
          <w:color w:val="7030A0"/>
        </w:rPr>
        <w:t>Regional Association</w:t>
      </w:r>
      <w:r>
        <w:rPr>
          <w:rFonts w:asciiTheme="minorHAnsi" w:hAnsiTheme="minorHAnsi" w:cstheme="minorHAnsi"/>
          <w:color w:val="7030A0"/>
        </w:rPr>
        <w:t xml:space="preserve"> to the national level which will be held at the National Electrification Administration (NEA) Office on July 15, 2019.</w:t>
      </w:r>
    </w:p>
    <w:p w:rsidR="001743C9" w:rsidRDefault="001743C9" w:rsidP="00BE1B8C">
      <w:pPr>
        <w:pStyle w:val="NoSpacing"/>
        <w:jc w:val="both"/>
        <w:rPr>
          <w:rFonts w:asciiTheme="minorHAnsi" w:hAnsiTheme="minorHAnsi" w:cstheme="minorHAnsi"/>
          <w:color w:val="7030A0"/>
        </w:rPr>
      </w:pPr>
    </w:p>
    <w:p w:rsidR="0041442A" w:rsidRDefault="0041442A" w:rsidP="0041442A">
      <w:pPr>
        <w:pStyle w:val="NoSpacing"/>
        <w:jc w:val="both"/>
        <w:rPr>
          <w:rFonts w:cs="Calibri"/>
          <w:color w:val="000000"/>
          <w:szCs w:val="20"/>
        </w:rPr>
      </w:pPr>
      <w:r w:rsidRPr="00AC60D2">
        <w:rPr>
          <w:rFonts w:cs="Calibri"/>
          <w:color w:val="000000"/>
          <w:szCs w:val="20"/>
        </w:rPr>
        <w:t xml:space="preserve">The Participant must accomplish an </w:t>
      </w:r>
      <w:r w:rsidRPr="00AC60D2">
        <w:rPr>
          <w:rFonts w:cs="Calibri"/>
          <w:b/>
          <w:color w:val="000000"/>
          <w:szCs w:val="20"/>
        </w:rPr>
        <w:t>ENTRY/REGISTRATION FORM</w:t>
      </w:r>
      <w:r w:rsidRPr="00AC60D2">
        <w:rPr>
          <w:rFonts w:cs="Calibri"/>
          <w:color w:val="000000"/>
          <w:szCs w:val="20"/>
        </w:rPr>
        <w:t xml:space="preserve"> to qualify as an official entry which can be obtained from the EC</w:t>
      </w:r>
      <w:r w:rsidR="001743C9">
        <w:rPr>
          <w:rFonts w:cs="Calibri"/>
          <w:color w:val="000000"/>
          <w:szCs w:val="20"/>
        </w:rPr>
        <w:t xml:space="preserve">, </w:t>
      </w:r>
      <w:r w:rsidR="001743C9" w:rsidRPr="00E73C2F">
        <w:rPr>
          <w:rFonts w:asciiTheme="minorHAnsi" w:hAnsiTheme="minorHAnsi" w:cstheme="minorHAnsi"/>
          <w:color w:val="0070C0"/>
        </w:rPr>
        <w:t>___</w:t>
      </w:r>
      <w:r w:rsidR="001743C9" w:rsidRPr="00E73C2F">
        <w:rPr>
          <w:color w:val="0070C0"/>
        </w:rPr>
        <w:t>__________</w:t>
      </w:r>
      <w:proofErr w:type="gramStart"/>
      <w:r w:rsidR="001743C9" w:rsidRPr="00E73C2F">
        <w:rPr>
          <w:color w:val="0070C0"/>
        </w:rPr>
        <w:t>_(</w:t>
      </w:r>
      <w:proofErr w:type="gramEnd"/>
      <w:r w:rsidR="001743C9" w:rsidRPr="00E73C2F">
        <w:rPr>
          <w:color w:val="0070C0"/>
        </w:rPr>
        <w:t xml:space="preserve">State the Name </w:t>
      </w:r>
      <w:r w:rsidR="001743C9">
        <w:rPr>
          <w:color w:val="0070C0"/>
        </w:rPr>
        <w:t xml:space="preserve">and Address </w:t>
      </w:r>
      <w:r w:rsidR="001743C9" w:rsidRPr="00E73C2F">
        <w:rPr>
          <w:color w:val="0070C0"/>
        </w:rPr>
        <w:t xml:space="preserve">of </w:t>
      </w:r>
      <w:r w:rsidR="001743C9">
        <w:rPr>
          <w:color w:val="0070C0"/>
        </w:rPr>
        <w:t xml:space="preserve">the </w:t>
      </w:r>
      <w:r w:rsidR="001743C9" w:rsidRPr="00E73C2F">
        <w:rPr>
          <w:color w:val="0070C0"/>
        </w:rPr>
        <w:t>EC)___________</w:t>
      </w:r>
    </w:p>
    <w:p w:rsidR="0041442A" w:rsidRDefault="0041442A" w:rsidP="00BE1B8C">
      <w:pPr>
        <w:pStyle w:val="NoSpacing"/>
        <w:jc w:val="both"/>
        <w:rPr>
          <w:rFonts w:asciiTheme="minorHAnsi" w:hAnsiTheme="minorHAnsi" w:cstheme="minorHAnsi"/>
          <w:color w:val="7030A0"/>
        </w:rPr>
      </w:pPr>
    </w:p>
    <w:p w:rsidR="001743C9" w:rsidRDefault="001743C9" w:rsidP="001743C9">
      <w:pPr>
        <w:pStyle w:val="NoSpacing"/>
        <w:jc w:val="both"/>
        <w:rPr>
          <w:rFonts w:asciiTheme="minorHAnsi" w:hAnsiTheme="minorHAnsi" w:cstheme="minorHAnsi"/>
          <w:color w:val="7030A0"/>
        </w:rPr>
      </w:pPr>
      <w:r>
        <w:rPr>
          <w:rFonts w:asciiTheme="minorHAnsi" w:hAnsiTheme="minorHAnsi" w:cstheme="minorHAnsi"/>
          <w:color w:val="7030A0"/>
        </w:rPr>
        <w:t xml:space="preserve">Deadline for submission of entry to </w:t>
      </w:r>
      <w:r w:rsidRPr="00E73C2F">
        <w:rPr>
          <w:rFonts w:asciiTheme="minorHAnsi" w:hAnsiTheme="minorHAnsi" w:cstheme="minorHAnsi"/>
          <w:color w:val="0070C0"/>
        </w:rPr>
        <w:t>___</w:t>
      </w:r>
      <w:r w:rsidRPr="00E73C2F">
        <w:rPr>
          <w:color w:val="0070C0"/>
        </w:rPr>
        <w:t>__________</w:t>
      </w:r>
      <w:proofErr w:type="gramStart"/>
      <w:r w:rsidRPr="00E73C2F">
        <w:rPr>
          <w:color w:val="0070C0"/>
        </w:rPr>
        <w:t>_(</w:t>
      </w:r>
      <w:proofErr w:type="gramEnd"/>
      <w:r w:rsidRPr="00E73C2F">
        <w:rPr>
          <w:color w:val="0070C0"/>
        </w:rPr>
        <w:t xml:space="preserve">State the Name of EC)___________ </w:t>
      </w:r>
      <w:r>
        <w:rPr>
          <w:color w:val="0070C0"/>
        </w:rPr>
        <w:t>is on ___(EC to provide the date)_____.</w:t>
      </w:r>
    </w:p>
    <w:p w:rsidR="001743C9" w:rsidRDefault="001743C9" w:rsidP="00BE1B8C">
      <w:pPr>
        <w:pStyle w:val="NoSpacing"/>
        <w:jc w:val="both"/>
        <w:rPr>
          <w:rFonts w:asciiTheme="minorHAnsi" w:hAnsiTheme="minorHAnsi" w:cstheme="minorHAnsi"/>
          <w:color w:val="7030A0"/>
        </w:rPr>
      </w:pPr>
    </w:p>
    <w:p w:rsidR="001743C9" w:rsidRDefault="001743C9" w:rsidP="001743C9">
      <w:pPr>
        <w:spacing w:after="0" w:line="240" w:lineRule="auto"/>
      </w:pPr>
      <w:r w:rsidRPr="003019B9">
        <w:t xml:space="preserve">For more detailed information, please visit </w:t>
      </w:r>
      <w:r>
        <w:t xml:space="preserve">or contact your local Electric </w:t>
      </w:r>
      <w:r w:rsidRPr="003019B9">
        <w:t>Cooperative</w:t>
      </w:r>
    </w:p>
    <w:p w:rsidR="001743C9" w:rsidRDefault="001743C9" w:rsidP="001743C9">
      <w:pPr>
        <w:spacing w:after="0" w:line="240" w:lineRule="auto"/>
      </w:pPr>
      <w:r w:rsidRPr="00E73C2F">
        <w:rPr>
          <w:rFonts w:cstheme="minorHAnsi"/>
          <w:color w:val="0070C0"/>
        </w:rPr>
        <w:t>___</w:t>
      </w:r>
      <w:r w:rsidRPr="00E73C2F">
        <w:rPr>
          <w:color w:val="0070C0"/>
        </w:rPr>
        <w:t>__________</w:t>
      </w:r>
      <w:proofErr w:type="gramStart"/>
      <w:r w:rsidRPr="00E73C2F">
        <w:rPr>
          <w:color w:val="0070C0"/>
        </w:rPr>
        <w:t>_(</w:t>
      </w:r>
      <w:proofErr w:type="gramEnd"/>
      <w:r w:rsidRPr="00E73C2F">
        <w:rPr>
          <w:color w:val="0070C0"/>
        </w:rPr>
        <w:t>State the Name</w:t>
      </w:r>
      <w:r>
        <w:rPr>
          <w:color w:val="0070C0"/>
        </w:rPr>
        <w:t>, Address, Contact Details</w:t>
      </w:r>
      <w:r w:rsidRPr="00E73C2F">
        <w:rPr>
          <w:color w:val="0070C0"/>
        </w:rPr>
        <w:t xml:space="preserve"> of </w:t>
      </w:r>
      <w:r>
        <w:rPr>
          <w:color w:val="0070C0"/>
        </w:rPr>
        <w:t xml:space="preserve">the </w:t>
      </w:r>
      <w:r w:rsidRPr="00E73C2F">
        <w:rPr>
          <w:color w:val="0070C0"/>
        </w:rPr>
        <w:t>EC)___________</w:t>
      </w:r>
      <w:r>
        <w:rPr>
          <w:color w:val="0070C0"/>
        </w:rPr>
        <w:t xml:space="preserve"> and Look for ______________________(Name, designation, and office of the assigned EC officer).</w:t>
      </w:r>
    </w:p>
    <w:p w:rsidR="0034049D" w:rsidRDefault="0034049D" w:rsidP="001743C9">
      <w:pPr>
        <w:spacing w:after="0" w:line="240" w:lineRule="auto"/>
      </w:pPr>
      <w:bookmarkStart w:id="0" w:name="_GoBack"/>
      <w:bookmarkEnd w:id="0"/>
    </w:p>
    <w:sectPr w:rsidR="0034049D" w:rsidSect="000817BD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727C5"/>
    <w:multiLevelType w:val="hybridMultilevel"/>
    <w:tmpl w:val="A906FBC2"/>
    <w:lvl w:ilvl="0" w:tplc="C1F42B3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F42E2"/>
    <w:multiLevelType w:val="hybridMultilevel"/>
    <w:tmpl w:val="D924F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9B9"/>
    <w:rsid w:val="00005461"/>
    <w:rsid w:val="000817BD"/>
    <w:rsid w:val="000A7B3B"/>
    <w:rsid w:val="000B51F4"/>
    <w:rsid w:val="00127E63"/>
    <w:rsid w:val="001743C9"/>
    <w:rsid w:val="00183183"/>
    <w:rsid w:val="00194A34"/>
    <w:rsid w:val="003019B9"/>
    <w:rsid w:val="0034049D"/>
    <w:rsid w:val="003B7021"/>
    <w:rsid w:val="003F5824"/>
    <w:rsid w:val="0041442A"/>
    <w:rsid w:val="00525B43"/>
    <w:rsid w:val="00593EF5"/>
    <w:rsid w:val="00794729"/>
    <w:rsid w:val="00A82B85"/>
    <w:rsid w:val="00BE1B8C"/>
    <w:rsid w:val="00CF394B"/>
    <w:rsid w:val="00D64869"/>
    <w:rsid w:val="00E3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BACAB"/>
  <w15:chartTrackingRefBased/>
  <w15:docId w15:val="{16F961C5-0DC1-4BF2-8A9A-5E57B8DB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49D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1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rencabantac@outlook.com</dc:creator>
  <cp:keywords/>
  <dc:description/>
  <cp:lastModifiedBy>Vicar Loureen Lofranco</cp:lastModifiedBy>
  <cp:revision>5</cp:revision>
  <dcterms:created xsi:type="dcterms:W3CDTF">2019-05-15T19:13:00Z</dcterms:created>
  <dcterms:modified xsi:type="dcterms:W3CDTF">2019-05-17T05:16:00Z</dcterms:modified>
</cp:coreProperties>
</file>